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006"/>
        <w:gridCol w:w="1572"/>
        <w:gridCol w:w="1245"/>
        <w:gridCol w:w="1928"/>
      </w:tblGrid>
      <w:tr w:rsidR="00A97560" w:rsidRPr="00A97560" w14:paraId="642A86B7" w14:textId="77777777" w:rsidTr="00C8102A">
        <w:tc>
          <w:tcPr>
            <w:tcW w:w="1329" w:type="dxa"/>
          </w:tcPr>
          <w:p w14:paraId="6682CC03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>Razred: 2.</w:t>
            </w:r>
          </w:p>
          <w:p w14:paraId="42D97571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2B7B4E89" w14:textId="77777777" w:rsidR="00A97560" w:rsidRPr="00A97560" w:rsidRDefault="00A97560" w:rsidP="00C8102A">
            <w:pPr>
              <w:ind w:left="57"/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>Predmet: MAT</w:t>
            </w:r>
          </w:p>
        </w:tc>
        <w:tc>
          <w:tcPr>
            <w:tcW w:w="1620" w:type="dxa"/>
          </w:tcPr>
          <w:p w14:paraId="3480B97C" w14:textId="77777777" w:rsidR="00A97560" w:rsidRPr="00A97560" w:rsidRDefault="00A97560" w:rsidP="00A97560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60" w:type="dxa"/>
          </w:tcPr>
          <w:p w14:paraId="49588A1C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64B7399F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>Učitelj:</w:t>
            </w:r>
          </w:p>
        </w:tc>
      </w:tr>
      <w:tr w:rsidR="00A97560" w:rsidRPr="00A97560" w14:paraId="79610916" w14:textId="77777777" w:rsidTr="00C8102A">
        <w:tc>
          <w:tcPr>
            <w:tcW w:w="9288" w:type="dxa"/>
            <w:gridSpan w:val="5"/>
          </w:tcPr>
          <w:p w14:paraId="4E7F0148" w14:textId="77777777" w:rsidR="00A97560" w:rsidRPr="00A97560" w:rsidRDefault="00A97560" w:rsidP="00C8102A">
            <w:pPr>
              <w:rPr>
                <w:rFonts w:asciiTheme="minorHAnsi" w:hAnsiTheme="minorHAnsi" w:cstheme="minorHAnsi"/>
                <w:b/>
              </w:rPr>
            </w:pPr>
            <w:r w:rsidRPr="00A97560">
              <w:rPr>
                <w:rFonts w:asciiTheme="minorHAnsi" w:hAnsiTheme="minorHAnsi" w:cstheme="minorHAnsi"/>
                <w:b/>
              </w:rPr>
              <w:t>Sklop: GIBANJE IN SNOVI</w:t>
            </w:r>
          </w:p>
        </w:tc>
      </w:tr>
      <w:tr w:rsidR="00A97560" w:rsidRPr="00A97560" w14:paraId="6FB467A9" w14:textId="77777777" w:rsidTr="00A97560">
        <w:tc>
          <w:tcPr>
            <w:tcW w:w="9288" w:type="dxa"/>
            <w:gridSpan w:val="5"/>
            <w:shd w:val="clear" w:color="auto" w:fill="FFC000"/>
          </w:tcPr>
          <w:p w14:paraId="1AA67A58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</w:p>
          <w:p w14:paraId="7FB0446D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b/>
              </w:rPr>
              <w:t xml:space="preserve">Učna enota: </w:t>
            </w:r>
            <w:bookmarkStart w:id="0" w:name="_GoBack"/>
            <w:r w:rsidRPr="00A97560">
              <w:rPr>
                <w:rFonts w:asciiTheme="minorHAnsi" w:hAnsiTheme="minorHAnsi" w:cstheme="minorHAnsi"/>
              </w:rPr>
              <w:t>MERIM PROSTORNINO</w:t>
            </w:r>
            <w:bookmarkEnd w:id="0"/>
          </w:p>
          <w:p w14:paraId="283E0E39" w14:textId="77777777" w:rsidR="00A97560" w:rsidRPr="00A97560" w:rsidRDefault="00A97560" w:rsidP="00C8102A">
            <w:pPr>
              <w:rPr>
                <w:rFonts w:asciiTheme="minorHAnsi" w:hAnsiTheme="minorHAnsi" w:cstheme="minorHAnsi"/>
                <w:b/>
              </w:rPr>
            </w:pPr>
            <w:r w:rsidRPr="00A97560">
              <w:rPr>
                <w:rFonts w:asciiTheme="minorHAnsi" w:hAnsiTheme="minorHAnsi" w:cstheme="minorHAnsi"/>
                <w:b/>
              </w:rPr>
              <w:t xml:space="preserve">                      </w:t>
            </w:r>
          </w:p>
        </w:tc>
      </w:tr>
      <w:tr w:rsidR="00A97560" w:rsidRPr="00A97560" w14:paraId="5AE19802" w14:textId="77777777" w:rsidTr="00C8102A">
        <w:tc>
          <w:tcPr>
            <w:tcW w:w="9288" w:type="dxa"/>
            <w:gridSpan w:val="5"/>
          </w:tcPr>
          <w:p w14:paraId="76F9BF1E" w14:textId="77777777" w:rsidR="00A97560" w:rsidRPr="00A97560" w:rsidRDefault="00A97560" w:rsidP="00C8102A">
            <w:pPr>
              <w:tabs>
                <w:tab w:val="num" w:pos="1800"/>
              </w:tabs>
              <w:ind w:left="180" w:hanging="180"/>
              <w:rPr>
                <w:rFonts w:asciiTheme="minorHAnsi" w:hAnsiTheme="minorHAnsi" w:cstheme="minorHAnsi"/>
                <w:b/>
              </w:rPr>
            </w:pPr>
            <w:r w:rsidRPr="00A97560">
              <w:rPr>
                <w:rFonts w:asciiTheme="minorHAnsi" w:hAnsiTheme="minorHAnsi" w:cstheme="minorHAnsi"/>
                <w:b/>
              </w:rPr>
              <w:t>Cilji:</w:t>
            </w:r>
          </w:p>
          <w:p w14:paraId="6625E47F" w14:textId="77777777" w:rsidR="00A97560" w:rsidRPr="00A97560" w:rsidRDefault="00A97560" w:rsidP="00A975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>Učenci prepoznajo in poimenujejo tekočine.</w:t>
            </w:r>
          </w:p>
          <w:p w14:paraId="56BBCD0D" w14:textId="77777777" w:rsidR="00A97560" w:rsidRPr="00A97560" w:rsidRDefault="00A97560" w:rsidP="00A975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>Ocenijo, primerjajo in merijo prostornino z nestandardnimi enotami.</w:t>
            </w:r>
          </w:p>
          <w:p w14:paraId="7DB661A8" w14:textId="77777777" w:rsidR="00A97560" w:rsidRPr="00A97560" w:rsidRDefault="00A97560" w:rsidP="00A975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</w:rPr>
              <w:t>Pravilno uporabljajo izraza večji/manjši.</w:t>
            </w:r>
          </w:p>
          <w:p w14:paraId="58CD667C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</w:rPr>
            </w:pPr>
          </w:p>
        </w:tc>
      </w:tr>
      <w:tr w:rsidR="00A97560" w:rsidRPr="00A97560" w14:paraId="12977955" w14:textId="77777777" w:rsidTr="00C8102A">
        <w:tc>
          <w:tcPr>
            <w:tcW w:w="9288" w:type="dxa"/>
            <w:gridSpan w:val="5"/>
          </w:tcPr>
          <w:p w14:paraId="1B917353" w14:textId="77777777" w:rsidR="00A97560" w:rsidRPr="00A97560" w:rsidRDefault="00A97560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b/>
              </w:rPr>
              <w:t xml:space="preserve">Učne metode: </w:t>
            </w:r>
            <w:r w:rsidRPr="00A97560">
              <w:rPr>
                <w:rFonts w:asciiTheme="minorHAnsi" w:hAnsiTheme="minorHAnsi" w:cstheme="minorHAnsi"/>
                <w:i/>
              </w:rPr>
              <w:t xml:space="preserve">verbalno tekstualna </w:t>
            </w:r>
            <w:r w:rsidRPr="00A97560">
              <w:rPr>
                <w:rFonts w:asciiTheme="minorHAnsi" w:hAnsiTheme="minorHAnsi" w:cstheme="minorHAnsi"/>
              </w:rPr>
              <w:t>– razlaga, razgovor, pripovedovanje, poslušanje,  poročanje, grafično delo, branje, pisanje, opazovanje</w:t>
            </w:r>
          </w:p>
          <w:p w14:paraId="3601EE86" w14:textId="77777777" w:rsidR="00A97560" w:rsidRPr="00A97560" w:rsidRDefault="00A97560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i/>
              </w:rPr>
              <w:t>demonstrativno ilustracijska –</w:t>
            </w:r>
            <w:r w:rsidRPr="00A97560">
              <w:rPr>
                <w:rFonts w:asciiTheme="minorHAnsi" w:hAnsiTheme="minorHAnsi" w:cstheme="minorHAnsi"/>
              </w:rPr>
              <w:t xml:space="preserve"> prikazovanje oz. demonstracija</w:t>
            </w:r>
          </w:p>
          <w:p w14:paraId="03286D70" w14:textId="77777777" w:rsidR="00A97560" w:rsidRPr="00A97560" w:rsidRDefault="00A97560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i/>
              </w:rPr>
              <w:t xml:space="preserve">eksperimentalna </w:t>
            </w:r>
            <w:r w:rsidRPr="00A97560">
              <w:rPr>
                <w:rFonts w:asciiTheme="minorHAnsi" w:hAnsiTheme="minorHAnsi" w:cstheme="minorHAnsi"/>
              </w:rPr>
              <w:t>– eksperimentiranje</w:t>
            </w:r>
          </w:p>
          <w:p w14:paraId="40FB2499" w14:textId="77777777" w:rsidR="00A97560" w:rsidRPr="00A97560" w:rsidRDefault="00A97560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i/>
              </w:rPr>
              <w:t xml:space="preserve">izkustveno učenje – </w:t>
            </w:r>
            <w:r w:rsidRPr="00A97560">
              <w:rPr>
                <w:rFonts w:asciiTheme="minorHAnsi" w:hAnsiTheme="minorHAnsi" w:cstheme="minorHAnsi"/>
              </w:rPr>
              <w:t>igra, praktično delo</w:t>
            </w:r>
          </w:p>
          <w:p w14:paraId="7DB7E34A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</w:p>
        </w:tc>
      </w:tr>
      <w:tr w:rsidR="00A97560" w:rsidRPr="00A97560" w14:paraId="09403DA6" w14:textId="77777777" w:rsidTr="00C8102A">
        <w:tc>
          <w:tcPr>
            <w:tcW w:w="9288" w:type="dxa"/>
            <w:gridSpan w:val="5"/>
          </w:tcPr>
          <w:p w14:paraId="581677A3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b/>
              </w:rPr>
              <w:t>Učne oblike:</w:t>
            </w:r>
            <w:r w:rsidRPr="00A97560">
              <w:rPr>
                <w:rFonts w:asciiTheme="minorHAnsi" w:hAnsiTheme="minorHAnsi" w:cstheme="minorHAnsi"/>
              </w:rPr>
              <w:t xml:space="preserve"> frontalna, individualna, skupinska, delo v dvojicah</w:t>
            </w:r>
          </w:p>
          <w:p w14:paraId="70F8862C" w14:textId="77777777" w:rsidR="00A97560" w:rsidRPr="00A97560" w:rsidRDefault="00A97560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560" w:rsidRPr="00A97560" w14:paraId="4B1ECD50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0089BFEE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b/>
              </w:rPr>
              <w:t xml:space="preserve">Učni pripomočki/sredstva: </w:t>
            </w:r>
            <w:r w:rsidRPr="00A97560">
              <w:rPr>
                <w:rFonts w:asciiTheme="minorHAnsi" w:hAnsiTheme="minorHAnsi" w:cstheme="minorHAnsi"/>
              </w:rPr>
              <w:t>U/90, 91, DZ 4/21, različne posode in kozarci</w:t>
            </w:r>
          </w:p>
          <w:p w14:paraId="3F94D0E6" w14:textId="77777777" w:rsidR="00A97560" w:rsidRPr="00A97560" w:rsidRDefault="00A97560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560" w:rsidRPr="00A97560" w14:paraId="409A2D07" w14:textId="77777777" w:rsidTr="00C8102A">
        <w:tc>
          <w:tcPr>
            <w:tcW w:w="9288" w:type="dxa"/>
            <w:gridSpan w:val="5"/>
          </w:tcPr>
          <w:p w14:paraId="77B75F7C" w14:textId="77777777" w:rsidR="00A97560" w:rsidRPr="00A97560" w:rsidRDefault="00A97560" w:rsidP="00C8102A">
            <w:pPr>
              <w:rPr>
                <w:rFonts w:asciiTheme="minorHAnsi" w:hAnsiTheme="minorHAnsi" w:cstheme="minorHAnsi"/>
              </w:rPr>
            </w:pPr>
          </w:p>
          <w:p w14:paraId="50D707B0" w14:textId="77777777" w:rsidR="00A97560" w:rsidRPr="00A97560" w:rsidRDefault="00A97560" w:rsidP="00C810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7560">
              <w:rPr>
                <w:rFonts w:asciiTheme="minorHAnsi" w:hAnsiTheme="minorHAnsi" w:cstheme="minorHAnsi"/>
                <w:b/>
              </w:rPr>
              <w:t>IZVEDBA UČNE URE</w:t>
            </w:r>
          </w:p>
          <w:p w14:paraId="644EDDA7" w14:textId="77777777" w:rsidR="00A97560" w:rsidRPr="00A97560" w:rsidRDefault="00A97560" w:rsidP="00C810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560" w:rsidRPr="00A97560" w14:paraId="246694E6" w14:textId="77777777" w:rsidTr="00C8102A">
        <w:trPr>
          <w:trHeight w:val="2905"/>
        </w:trPr>
        <w:tc>
          <w:tcPr>
            <w:tcW w:w="9288" w:type="dxa"/>
            <w:gridSpan w:val="5"/>
          </w:tcPr>
          <w:p w14:paraId="75BE4BD1" w14:textId="77777777" w:rsidR="00A97560" w:rsidRPr="00A97560" w:rsidRDefault="00A97560" w:rsidP="00C8102A">
            <w:pPr>
              <w:tabs>
                <w:tab w:val="num" w:pos="426"/>
              </w:tabs>
              <w:ind w:left="426"/>
              <w:rPr>
                <w:rFonts w:asciiTheme="minorHAnsi" w:hAnsiTheme="minorHAnsi" w:cstheme="minorHAnsi"/>
                <w:bCs/>
              </w:rPr>
            </w:pPr>
          </w:p>
          <w:p w14:paraId="206F8ECF" w14:textId="77777777" w:rsidR="00A97560" w:rsidRPr="00A97560" w:rsidRDefault="00A97560" w:rsidP="00A97560">
            <w:pPr>
              <w:numPr>
                <w:ilvl w:val="0"/>
                <w:numId w:val="2"/>
              </w:numPr>
              <w:tabs>
                <w:tab w:val="num" w:pos="426"/>
              </w:tabs>
              <w:ind w:left="426" w:hanging="426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Posode različnih oblik in velikost napolnimo do vrha z vodo. </w:t>
            </w:r>
          </w:p>
          <w:p w14:paraId="72C654AB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Učenci ocenijo, v kateri posodi je največ/najmanj vode in jih uredijo glede na prostornino posode. </w:t>
            </w:r>
          </w:p>
          <w:p w14:paraId="3DAB0A2D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Učenci odgovorijo na vprašanje: Kako bi preverili ali smo pravilno uredili posode? </w:t>
            </w:r>
          </w:p>
          <w:p w14:paraId="65B2231B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Ena od možnosti: vodo iz posodice prelijemo v večjo posodo in označimo do kod sega. Postopek ponovimo za vse posode. </w:t>
            </w:r>
          </w:p>
          <w:p w14:paraId="7DF9BCF0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Učenci še enkrat uredijo posode glede na prostornino.</w:t>
            </w:r>
          </w:p>
          <w:p w14:paraId="70D2463C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color w:val="FF0000"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Ko so posode urejene po prostornini, lahko še enkrat preizkusimo, če je ureditev pravilna. </w:t>
            </w:r>
          </w:p>
          <w:p w14:paraId="4DDD6029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V posodo, ki drži najmanj vode, nalijemo tekočino do vrha, nato jo prelijemo v naslednjo posodo. Dolijemo vode do vrha in jo prelijemo v naslednjo posodo ...</w:t>
            </w:r>
          </w:p>
          <w:p w14:paraId="40BEE22E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Učenci ugotovijo, da najvišja posoda nima nujno tudi največje prostornine. </w:t>
            </w:r>
          </w:p>
          <w:p w14:paraId="75F7DE04" w14:textId="77777777" w:rsidR="00A97560" w:rsidRPr="00A97560" w:rsidRDefault="00A97560" w:rsidP="00A9756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Pri prejšnji dejavnosti smo za ugotavljanje, katera posoda drži več, uporabljali vodo.</w:t>
            </w:r>
          </w:p>
          <w:p w14:paraId="410D4174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Učenci predlagajo, kaj bi lahko uporabili namesto vode, npr. sok, malinovec, mleko, olje.   Učencem povemo, da te snovi imenujemo </w:t>
            </w:r>
            <w:r w:rsidRPr="00A97560">
              <w:rPr>
                <w:rFonts w:asciiTheme="minorHAnsi" w:hAnsiTheme="minorHAnsi" w:cstheme="minorHAnsi"/>
                <w:b/>
                <w:bCs/>
              </w:rPr>
              <w:t>tekočine</w:t>
            </w:r>
            <w:r w:rsidRPr="00A97560">
              <w:rPr>
                <w:rFonts w:asciiTheme="minorHAnsi" w:hAnsiTheme="minorHAnsi" w:cstheme="minorHAnsi"/>
                <w:bCs/>
              </w:rPr>
              <w:t>. Učenci naštevajo tekočine.</w:t>
            </w:r>
          </w:p>
          <w:p w14:paraId="3494DEAD" w14:textId="77777777" w:rsidR="00A97560" w:rsidRPr="00A97560" w:rsidRDefault="00A97560" w:rsidP="00A9756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A97560">
              <w:rPr>
                <w:rFonts w:asciiTheme="minorHAnsi" w:hAnsiTheme="minorHAnsi" w:cstheme="minorHAnsi"/>
                <w:b/>
                <w:bCs/>
              </w:rPr>
              <w:t>Učbenik, str. 90</w:t>
            </w:r>
          </w:p>
          <w:p w14:paraId="4E2F5D07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A97560">
              <w:rPr>
                <w:rFonts w:asciiTheme="minorHAnsi" w:hAnsiTheme="minorHAnsi" w:cstheme="minorHAnsi"/>
                <w:bCs/>
                <w:u w:val="single"/>
              </w:rPr>
              <w:t>zgornja naloga</w:t>
            </w:r>
          </w:p>
          <w:p w14:paraId="0A10A8A4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Poiščejo, kaj ne sodi zraven. Svojo odločitev tudi pojasnijo.</w:t>
            </w:r>
          </w:p>
          <w:p w14:paraId="3C225FEA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A97560">
              <w:rPr>
                <w:rFonts w:asciiTheme="minorHAnsi" w:hAnsiTheme="minorHAnsi" w:cstheme="minorHAnsi"/>
                <w:bCs/>
                <w:u w:val="single"/>
              </w:rPr>
              <w:t>spodnja naloga</w:t>
            </w:r>
          </w:p>
          <w:p w14:paraId="0DC660AA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Preberejo napisa pri Binetu in Lili. </w:t>
            </w:r>
          </w:p>
          <w:p w14:paraId="0E770645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Preberejo besede in pojasnijo, zakaj so rumeno obarvane besede tekočine.</w:t>
            </w:r>
          </w:p>
          <w:p w14:paraId="07383480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1242C528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26923AEB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</w:p>
          <w:p w14:paraId="52EB035D" w14:textId="77777777" w:rsidR="00A97560" w:rsidRPr="00A97560" w:rsidRDefault="00A97560" w:rsidP="00A9756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A97560">
              <w:rPr>
                <w:rFonts w:asciiTheme="minorHAnsi" w:hAnsiTheme="minorHAnsi" w:cstheme="minorHAnsi"/>
                <w:b/>
                <w:bCs/>
              </w:rPr>
              <w:t>Učbenik, str. 91</w:t>
            </w:r>
          </w:p>
          <w:p w14:paraId="1CECF741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Delo poteka v paru. Vsak par potrebuje večjo posodo ter večji in manjši kozarec.</w:t>
            </w:r>
          </w:p>
          <w:p w14:paraId="49D644BD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Učenci najprej natančno preberejo navodila.</w:t>
            </w:r>
          </w:p>
          <w:p w14:paraId="3C17F57B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A97560">
              <w:rPr>
                <w:rFonts w:asciiTheme="minorHAnsi" w:hAnsiTheme="minorHAnsi" w:cstheme="minorHAnsi"/>
                <w:bCs/>
                <w:u w:val="single"/>
              </w:rPr>
              <w:t>1. naloga</w:t>
            </w:r>
          </w:p>
          <w:p w14:paraId="7E313BF5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Prostornino večje posode izmerita najprej z večjim, nato pa še z manjšim kozarcem. Preden se lotita merjenja, morata najprej oceniti, koliko večjih/manjših kozarcev drži posoda. Oceno in meritev zapišeta v zvezek.</w:t>
            </w:r>
          </w:p>
          <w:p w14:paraId="41D622C2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A97560">
              <w:rPr>
                <w:rFonts w:asciiTheme="minorHAnsi" w:hAnsiTheme="minorHAnsi" w:cstheme="minorHAnsi"/>
                <w:bCs/>
                <w:u w:val="single"/>
              </w:rPr>
              <w:t>2. naloga</w:t>
            </w:r>
          </w:p>
          <w:p w14:paraId="4F0056F3" w14:textId="77777777" w:rsidR="00A97560" w:rsidRPr="00A97560" w:rsidRDefault="00A97560" w:rsidP="00C8102A">
            <w:pPr>
              <w:ind w:left="284" w:hanging="142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- Izvedejo dejavnost po enakem postopku kot pri prvi nalogi, le da tokrat merita oba </w:t>
            </w:r>
          </w:p>
          <w:p w14:paraId="5B148663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z enakima kozarcema.</w:t>
            </w:r>
          </w:p>
          <w:p w14:paraId="3D746333" w14:textId="77777777" w:rsidR="00A97560" w:rsidRPr="00A97560" w:rsidRDefault="00A97560" w:rsidP="00A97560">
            <w:pPr>
              <w:pStyle w:val="Odstavekseznama"/>
              <w:numPr>
                <w:ilvl w:val="0"/>
                <w:numId w:val="4"/>
              </w:numPr>
              <w:ind w:left="284" w:hanging="142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Učenci rezultate med seboj primerjajo. Pogovorimo se, zakaj so pri prvi nalogi namerili različno število kozarcev, pri drugi nalogi pa so namerili enako število kozarcev vode. Razmišljajo: Zakaj v posodo nalijemo manj velikih kozarcev vode kot majhnih?</w:t>
            </w:r>
          </w:p>
          <w:p w14:paraId="350E7033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A97560">
              <w:rPr>
                <w:rFonts w:asciiTheme="minorHAnsi" w:hAnsiTheme="minorHAnsi" w:cstheme="minorHAnsi"/>
                <w:bCs/>
                <w:u w:val="single"/>
              </w:rPr>
              <w:t>3. naloga</w:t>
            </w:r>
          </w:p>
          <w:p w14:paraId="05F311BF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>Par (skupina) učencev potrebuje tri različno velike posode in en kozarec. Za vsako posodo najprej ocenijo, koliko kozarcev</w:t>
            </w:r>
            <w:r w:rsidRPr="00A97560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A97560">
              <w:rPr>
                <w:rFonts w:asciiTheme="minorHAnsi" w:hAnsiTheme="minorHAnsi" w:cstheme="minorHAnsi"/>
                <w:bCs/>
              </w:rPr>
              <w:t xml:space="preserve">vode/tekočine bodo nalili vanjo, nato pa to tudi izmerijo. Ocene in meritve zapisujejo v zvezek. Na koncu meritve med seboj primerjajo. </w:t>
            </w:r>
          </w:p>
          <w:p w14:paraId="58FC8F39" w14:textId="77777777" w:rsidR="00A97560" w:rsidRPr="00A97560" w:rsidRDefault="00A97560" w:rsidP="00A9756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A97560">
              <w:rPr>
                <w:rFonts w:asciiTheme="minorHAnsi" w:hAnsiTheme="minorHAnsi" w:cstheme="minorHAnsi"/>
                <w:b/>
                <w:bCs/>
              </w:rPr>
              <w:t>DZ 4, str. 21</w:t>
            </w:r>
          </w:p>
          <w:p w14:paraId="6C0F5871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  <w:u w:val="single"/>
              </w:rPr>
            </w:pPr>
            <w:r w:rsidRPr="00A97560">
              <w:rPr>
                <w:rFonts w:asciiTheme="minorHAnsi" w:hAnsiTheme="minorHAnsi" w:cstheme="minorHAnsi"/>
                <w:bCs/>
                <w:u w:val="single"/>
              </w:rPr>
              <w:t>1.–4. naloga</w:t>
            </w:r>
          </w:p>
          <w:p w14:paraId="23C0E5FB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A97560">
              <w:rPr>
                <w:rFonts w:asciiTheme="minorHAnsi" w:hAnsiTheme="minorHAnsi" w:cstheme="minorHAnsi"/>
                <w:bCs/>
              </w:rPr>
              <w:t xml:space="preserve">Samostojno rešijo naloge. </w:t>
            </w:r>
          </w:p>
          <w:p w14:paraId="3A439CA2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</w:rPr>
            </w:pPr>
            <w:r w:rsidRPr="00A97560">
              <w:rPr>
                <w:rFonts w:asciiTheme="minorHAnsi" w:hAnsiTheme="minorHAnsi" w:cstheme="minorHAnsi"/>
                <w:bCs/>
              </w:rPr>
              <w:t>Preverimo pravilnost rešitev.</w:t>
            </w:r>
            <w:r w:rsidRPr="00A97560">
              <w:rPr>
                <w:rFonts w:asciiTheme="minorHAnsi" w:hAnsiTheme="minorHAnsi" w:cstheme="minorHAnsi"/>
                <w:bCs/>
              </w:rPr>
              <w:br/>
            </w:r>
            <w:r w:rsidRPr="00A97560">
              <w:rPr>
                <w:rFonts w:asciiTheme="minorHAnsi" w:hAnsiTheme="minorHAnsi" w:cstheme="minorHAnsi"/>
                <w:bCs/>
              </w:rPr>
              <w:br/>
            </w:r>
          </w:p>
          <w:p w14:paraId="4EDCD382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</w:rPr>
            </w:pPr>
          </w:p>
          <w:p w14:paraId="08AB0835" w14:textId="77777777" w:rsidR="00A97560" w:rsidRPr="00A97560" w:rsidRDefault="00A97560" w:rsidP="00C8102A">
            <w:pPr>
              <w:ind w:left="284"/>
              <w:rPr>
                <w:rFonts w:asciiTheme="minorHAnsi" w:hAnsiTheme="minorHAnsi" w:cstheme="minorHAnsi"/>
              </w:rPr>
            </w:pPr>
          </w:p>
        </w:tc>
      </w:tr>
    </w:tbl>
    <w:p w14:paraId="0E6B0583" w14:textId="77777777" w:rsidR="00D619F0" w:rsidRPr="00A97560" w:rsidRDefault="00A97560">
      <w:pPr>
        <w:rPr>
          <w:rFonts w:asciiTheme="minorHAnsi" w:hAnsiTheme="minorHAnsi" w:cstheme="minorHAnsi"/>
        </w:rPr>
      </w:pPr>
    </w:p>
    <w:sectPr w:rsidR="00D619F0" w:rsidRPr="00A9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6806"/>
    <w:multiLevelType w:val="hybridMultilevel"/>
    <w:tmpl w:val="19A06DE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7A91"/>
    <w:multiLevelType w:val="hybridMultilevel"/>
    <w:tmpl w:val="F0A6C02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604E"/>
    <w:multiLevelType w:val="hybridMultilevel"/>
    <w:tmpl w:val="D5FA8DE4"/>
    <w:lvl w:ilvl="0" w:tplc="2A2E9100">
      <w:start w:val="1"/>
      <w:numFmt w:val="bullet"/>
      <w:lvlText w:val="-"/>
      <w:lvlJc w:val="left"/>
      <w:pPr>
        <w:ind w:left="862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CD70F33"/>
    <w:multiLevelType w:val="hybridMultilevel"/>
    <w:tmpl w:val="6E8A016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0"/>
    <w:rsid w:val="000C5394"/>
    <w:rsid w:val="00423715"/>
    <w:rsid w:val="00452A5B"/>
    <w:rsid w:val="00A97560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2E3B"/>
  <w15:chartTrackingRefBased/>
  <w15:docId w15:val="{B072AE38-1B7F-4DE2-A5C6-EE90E67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9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BEB7D-A48B-42F6-9F33-2FD4CAFE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BA00D-4AE4-4B2F-9FB0-48308AFC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50409-E46E-488D-BA49-3CD1CF2923B2}">
  <ds:schemaRefs>
    <ds:schemaRef ds:uri="http://purl.org/dc/terms/"/>
    <ds:schemaRef ds:uri="http://purl.org/dc/elements/1.1/"/>
    <ds:schemaRef ds:uri="363aab31-f31d-4594-b9d6-d57799bbcb5e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4823161-8880-4f22-ac72-33ac386c2d63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2020-05-31T13:06:00Z</dcterms:created>
  <dcterms:modified xsi:type="dcterms:W3CDTF">2020-05-31T13:08:00Z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