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3006"/>
        <w:gridCol w:w="1572"/>
        <w:gridCol w:w="1245"/>
        <w:gridCol w:w="1928"/>
      </w:tblGrid>
      <w:tr w:rsidR="00F441C7" w:rsidRPr="00F441C7" w14:paraId="58A0BB6C" w14:textId="77777777" w:rsidTr="00C8102A">
        <w:tc>
          <w:tcPr>
            <w:tcW w:w="1329" w:type="dxa"/>
          </w:tcPr>
          <w:p w14:paraId="6D53FE51" w14:textId="455BF0F8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Razred: 2.</w:t>
            </w:r>
          </w:p>
          <w:p w14:paraId="4A5056D2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099" w:type="dxa"/>
          </w:tcPr>
          <w:p w14:paraId="620886BA" w14:textId="77777777" w:rsidR="00F441C7" w:rsidRPr="00F441C7" w:rsidRDefault="00F441C7" w:rsidP="00F441C7">
            <w:pPr>
              <w:spacing w:after="0" w:line="24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Predmet: ŠPO</w:t>
            </w:r>
          </w:p>
        </w:tc>
        <w:tc>
          <w:tcPr>
            <w:tcW w:w="1620" w:type="dxa"/>
          </w:tcPr>
          <w:p w14:paraId="43672885" w14:textId="07DD06D6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14:paraId="42CCC233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4442FAEA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F441C7" w:rsidRPr="00F441C7" w14:paraId="0B222C55" w14:textId="77777777" w:rsidTr="00C8102A">
        <w:tc>
          <w:tcPr>
            <w:tcW w:w="9288" w:type="dxa"/>
            <w:gridSpan w:val="5"/>
          </w:tcPr>
          <w:p w14:paraId="294304F6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F441C7" w:rsidRPr="00F441C7" w14:paraId="53288680" w14:textId="77777777" w:rsidTr="00C8102A">
        <w:tc>
          <w:tcPr>
            <w:tcW w:w="9288" w:type="dxa"/>
            <w:gridSpan w:val="5"/>
          </w:tcPr>
          <w:p w14:paraId="390B7FFD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14:paraId="0939CEDA" w14:textId="685235FA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IGRE Z ŽOGO 2</w:t>
            </w:r>
            <w:bookmarkEnd w:id="0"/>
          </w:p>
          <w:p w14:paraId="09C12EAE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 xml:space="preserve">                      </w:t>
            </w:r>
          </w:p>
        </w:tc>
      </w:tr>
      <w:tr w:rsidR="00F441C7" w:rsidRPr="00F441C7" w14:paraId="046F46A2" w14:textId="77777777" w:rsidTr="00C8102A">
        <w:tc>
          <w:tcPr>
            <w:tcW w:w="9288" w:type="dxa"/>
            <w:gridSpan w:val="5"/>
          </w:tcPr>
          <w:p w14:paraId="54BCCCAB" w14:textId="77777777" w:rsidR="00F441C7" w:rsidRPr="00F441C7" w:rsidRDefault="00F441C7" w:rsidP="00F441C7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6A0492BC" w14:textId="77777777" w:rsidR="00F441C7" w:rsidRPr="00F441C7" w:rsidRDefault="00F441C7" w:rsidP="00F441C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Razvijajo osnovno motoriko.</w:t>
            </w:r>
          </w:p>
          <w:p w14:paraId="4C7E3599" w14:textId="77777777" w:rsidR="00F441C7" w:rsidRPr="00F441C7" w:rsidRDefault="00F441C7" w:rsidP="00F441C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Razvijajo koordinacijo oko-noga.</w:t>
            </w:r>
          </w:p>
          <w:p w14:paraId="20DB1FBA" w14:textId="77777777" w:rsidR="00F441C7" w:rsidRPr="00F441C7" w:rsidRDefault="00F441C7" w:rsidP="00F441C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Razvijajo spretnost pri ravnanju z žogo.</w:t>
            </w:r>
          </w:p>
          <w:p w14:paraId="115CE0B0" w14:textId="77777777" w:rsidR="00F441C7" w:rsidRPr="00F441C7" w:rsidRDefault="00F441C7" w:rsidP="00F441C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Vadijo tehniko brcanja žoge z notranjim delom stopala.</w:t>
            </w:r>
          </w:p>
          <w:p w14:paraId="332489AB" w14:textId="77777777" w:rsidR="00F441C7" w:rsidRPr="00F441C7" w:rsidRDefault="00F441C7" w:rsidP="00F441C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Razvijajo natančnost pri podajanju žoge z nogo in pri brcanju v cilj.</w:t>
            </w:r>
          </w:p>
          <w:p w14:paraId="1BC234C6" w14:textId="77777777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F441C7" w:rsidRPr="00F441C7" w14:paraId="12F9640C" w14:textId="77777777" w:rsidTr="00C8102A">
        <w:tc>
          <w:tcPr>
            <w:tcW w:w="9288" w:type="dxa"/>
            <w:gridSpan w:val="5"/>
          </w:tcPr>
          <w:p w14:paraId="3BF558E5" w14:textId="77777777" w:rsidR="00F441C7" w:rsidRPr="00F441C7" w:rsidRDefault="00F441C7" w:rsidP="00F441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F441C7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14:paraId="4E600AD4" w14:textId="77777777" w:rsidR="00F441C7" w:rsidRPr="00F441C7" w:rsidRDefault="00F441C7" w:rsidP="00F441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sl-SI"/>
              </w:rPr>
              <w:t>demonstrativno ilustracijska –</w:t>
            </w: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558C4559" w14:textId="77777777" w:rsidR="00F441C7" w:rsidRPr="00F441C7" w:rsidRDefault="00F441C7" w:rsidP="00F441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sl-SI"/>
              </w:rPr>
              <w:t xml:space="preserve">eksperimentalna </w:t>
            </w: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– eksperimentiranje</w:t>
            </w:r>
          </w:p>
          <w:p w14:paraId="014D5B7A" w14:textId="77777777" w:rsidR="00F441C7" w:rsidRPr="00F441C7" w:rsidRDefault="00F441C7" w:rsidP="00F441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igra, praktično delo</w:t>
            </w:r>
          </w:p>
          <w:p w14:paraId="0FBAF944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F441C7" w:rsidRPr="00F441C7" w14:paraId="2913D51E" w14:textId="77777777" w:rsidTr="00C8102A">
        <w:tc>
          <w:tcPr>
            <w:tcW w:w="9288" w:type="dxa"/>
            <w:gridSpan w:val="5"/>
          </w:tcPr>
          <w:p w14:paraId="047FE423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>Učne oblike:</w:t>
            </w: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  <w:p w14:paraId="395FBE49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F441C7" w:rsidRPr="00F441C7" w14:paraId="72BD474A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78E3B2EA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žoge, stožci, zbirka iger in gimnastičnih vaj</w:t>
            </w:r>
          </w:p>
          <w:p w14:paraId="5253C51A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F441C7" w:rsidRPr="00F441C7" w14:paraId="3EF818CC" w14:textId="77777777" w:rsidTr="00C8102A">
        <w:tc>
          <w:tcPr>
            <w:tcW w:w="9288" w:type="dxa"/>
            <w:gridSpan w:val="5"/>
          </w:tcPr>
          <w:p w14:paraId="6264E1B5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14:paraId="5333D876" w14:textId="77777777" w:rsidR="00F441C7" w:rsidRPr="00F441C7" w:rsidRDefault="00F441C7" w:rsidP="00F44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0703FC70" w14:textId="77777777" w:rsidR="00F441C7" w:rsidRPr="00F441C7" w:rsidRDefault="00F441C7" w:rsidP="00F44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F441C7" w:rsidRPr="00F441C7" w14:paraId="3A622AF8" w14:textId="77777777" w:rsidTr="00C8102A">
        <w:trPr>
          <w:trHeight w:val="2905"/>
        </w:trPr>
        <w:tc>
          <w:tcPr>
            <w:tcW w:w="9288" w:type="dxa"/>
            <w:gridSpan w:val="5"/>
          </w:tcPr>
          <w:p w14:paraId="4EDC2838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sl-SI"/>
              </w:rPr>
            </w:pPr>
          </w:p>
          <w:p w14:paraId="6EFFCB93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sl-SI"/>
              </w:rPr>
              <w:t>I. uvodni del</w:t>
            </w:r>
          </w:p>
          <w:p w14:paraId="6631C16F" w14:textId="77777777" w:rsidR="00F441C7" w:rsidRPr="00F441C7" w:rsidRDefault="00F441C7" w:rsidP="00F441C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sl-SI"/>
              </w:rPr>
              <w:t>Mehurčki</w:t>
            </w:r>
          </w:p>
          <w:p w14:paraId="1DD6A30E" w14:textId="77777777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Učenci z nogo vodijo žogo po prostoru, pri tem pazijo, da se žoga (mehurček) ne zaleti v drugega igralca ali drugo žogo. V tem primeru mehurček poči in učenec mora narediti </w:t>
            </w:r>
          </w:p>
          <w:p w14:paraId="4E3A20DC" w14:textId="77777777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 poskokov iz počepa, preden se spet lahko vrne v igro.</w:t>
            </w:r>
          </w:p>
          <w:p w14:paraId="270B6A6B" w14:textId="77777777" w:rsidR="00F441C7" w:rsidRPr="00F441C7" w:rsidRDefault="00F441C7" w:rsidP="00F441C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Gimnastične vaje</w:t>
            </w:r>
          </w:p>
          <w:p w14:paraId="7BFE642F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14:paraId="69564CB1" w14:textId="77777777" w:rsidR="00F441C7" w:rsidRPr="00F441C7" w:rsidRDefault="00F441C7" w:rsidP="00F441C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sl-SI"/>
              </w:rPr>
              <w:t>II. glavni del</w:t>
            </w:r>
          </w:p>
          <w:p w14:paraId="2EC9189D" w14:textId="77777777" w:rsidR="00F441C7" w:rsidRPr="00F441C7" w:rsidRDefault="00F441C7" w:rsidP="00F441C7">
            <w:pPr>
              <w:numPr>
                <w:ilvl w:val="0"/>
                <w:numId w:val="1"/>
              </w:numPr>
              <w:tabs>
                <w:tab w:val="clear" w:pos="284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Podaja žoge z nogo</w:t>
            </w:r>
          </w:p>
          <w:p w14:paraId="73C2119A" w14:textId="77777777" w:rsidR="00F441C7" w:rsidRPr="00F441C7" w:rsidRDefault="00F441C7" w:rsidP="00F441C7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- Podaja žoge z nogo v paru na mestu</w:t>
            </w:r>
          </w:p>
          <w:p w14:paraId="772A4797" w14:textId="77777777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Učenca si podajata žogo z nogo. Brcata z notranjim delom stopala.</w:t>
            </w:r>
          </w:p>
          <w:p w14:paraId="2C09556E" w14:textId="77777777" w:rsidR="00F441C7" w:rsidRPr="00F441C7" w:rsidRDefault="00F441C7" w:rsidP="00F441C7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- Podaja žoge z nogo v paru v gibanju</w:t>
            </w:r>
          </w:p>
          <w:p w14:paraId="7D1F3440" w14:textId="77777777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Učenca stojita približno </w:t>
            </w:r>
            <w:smartTag w:uri="urn:schemas-microsoft-com:office:smarttags" w:element="metricconverter">
              <w:smartTagPr>
                <w:attr w:name="ProductID" w:val="3 metre"/>
              </w:smartTagPr>
              <w:r w:rsidRPr="00F441C7">
                <w:rPr>
                  <w:rFonts w:asciiTheme="minorHAnsi" w:eastAsia="Times New Roman" w:hAnsiTheme="minorHAnsi" w:cstheme="minorHAnsi"/>
                  <w:sz w:val="24"/>
                  <w:szCs w:val="24"/>
                  <w:lang w:eastAsia="sl-SI"/>
                </w:rPr>
                <w:t>3 metre</w:t>
              </w:r>
            </w:smartTag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narazen. Hodita (kasneje počasi tečeta) in si podajata žogo.</w:t>
            </w:r>
          </w:p>
          <w:p w14:paraId="31246C8B" w14:textId="77777777" w:rsidR="00F441C7" w:rsidRPr="00F441C7" w:rsidRDefault="00F441C7" w:rsidP="00F441C7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- Podaja med stožci</w:t>
            </w:r>
          </w:p>
          <w:p w14:paraId="5D64DC8C" w14:textId="77777777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Učenca stopita približno </w:t>
            </w:r>
            <w:smartTag w:uri="urn:schemas-microsoft-com:office:smarttags" w:element="metricconverter">
              <w:smartTagPr>
                <w:attr w:name="ProductID" w:val="5 metrov"/>
              </w:smartTagPr>
              <w:r w:rsidRPr="00F441C7">
                <w:rPr>
                  <w:rFonts w:asciiTheme="minorHAnsi" w:eastAsia="Times New Roman" w:hAnsiTheme="minorHAnsi" w:cstheme="minorHAnsi"/>
                  <w:sz w:val="24"/>
                  <w:szCs w:val="24"/>
                  <w:lang w:eastAsia="sl-SI"/>
                </w:rPr>
                <w:t>5 metrov</w:t>
              </w:r>
            </w:smartTag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narazen. Med njiju postavimo dva stožca (vrata), ki sta približno en meter narazen. Učenca si žogo podajata tako, da gre žoga skozi vrata. Po potrebi lahko vrata razširimo ali zožimo.</w:t>
            </w:r>
          </w:p>
          <w:p w14:paraId="016DCEB7" w14:textId="77777777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14:paraId="6C9FEC83" w14:textId="77777777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14:paraId="4E4159F9" w14:textId="77777777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14:paraId="3C25788E" w14:textId="77777777" w:rsidR="00F441C7" w:rsidRPr="00F441C7" w:rsidRDefault="00F441C7" w:rsidP="00F441C7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- Strel v tarčo</w:t>
            </w:r>
          </w:p>
          <w:p w14:paraId="048EA3ED" w14:textId="3A611449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Učenci lahko streljajo na gol.</w:t>
            </w:r>
          </w:p>
          <w:p w14:paraId="6F336162" w14:textId="77777777" w:rsidR="00F441C7" w:rsidRPr="00F441C7" w:rsidRDefault="00F441C7" w:rsidP="00F441C7">
            <w:pPr>
              <w:spacing w:after="0" w:line="240" w:lineRule="auto"/>
              <w:ind w:left="426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14:paraId="212BE5D6" w14:textId="77777777" w:rsidR="00F441C7" w:rsidRPr="00F441C7" w:rsidRDefault="00F441C7" w:rsidP="00F441C7">
            <w:p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sl-SI"/>
              </w:rPr>
              <w:t>III. zaključni del</w:t>
            </w:r>
          </w:p>
          <w:p w14:paraId="2C1D18B0" w14:textId="77777777" w:rsidR="00F441C7" w:rsidRPr="00F441C7" w:rsidRDefault="00F441C7" w:rsidP="00F441C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sl-SI"/>
              </w:rPr>
              <w:t>Igra: Pepček</w:t>
            </w:r>
          </w:p>
          <w:p w14:paraId="7348D886" w14:textId="77777777" w:rsidR="00F441C7" w:rsidRPr="00F441C7" w:rsidRDefault="00F441C7" w:rsidP="00F441C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Učenci se postavijo v velik krog, na sredini kroga stoji Pepček. Učenci v krogu si z nogo podajajo žogo, Pepček jo skuša z nogo prestreči. Če mu to uspe, postane nov Pepček tisti, ki je žogo neuspešno podal.</w:t>
            </w:r>
          </w:p>
          <w:p w14:paraId="4CA77C8C" w14:textId="77777777" w:rsidR="00F441C7" w:rsidRPr="00F441C7" w:rsidRDefault="00F441C7" w:rsidP="00F441C7">
            <w:p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F441C7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</w:t>
            </w:r>
          </w:p>
          <w:p w14:paraId="5061E80A" w14:textId="77777777" w:rsidR="00F441C7" w:rsidRPr="00F441C7" w:rsidRDefault="00F441C7" w:rsidP="00F441C7">
            <w:p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14:paraId="570FB806" w14:textId="77777777" w:rsidR="00F441C7" w:rsidRPr="00F441C7" w:rsidRDefault="00F441C7" w:rsidP="00F441C7">
            <w:p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14:paraId="1113A9B4" w14:textId="77777777" w:rsidR="00F441C7" w:rsidRPr="00F441C7" w:rsidRDefault="00F441C7" w:rsidP="00F441C7">
            <w:p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sl-SI"/>
              </w:rPr>
            </w:pPr>
          </w:p>
        </w:tc>
      </w:tr>
    </w:tbl>
    <w:p w14:paraId="3FF2187B" w14:textId="77777777" w:rsidR="00D619F0" w:rsidRDefault="00F441C7"/>
    <w:sectPr w:rsidR="00D6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9A9"/>
    <w:multiLevelType w:val="hybridMultilevel"/>
    <w:tmpl w:val="83585B5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0AD5"/>
    <w:multiLevelType w:val="hybridMultilevel"/>
    <w:tmpl w:val="AF56E724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090E"/>
    <w:multiLevelType w:val="hybridMultilevel"/>
    <w:tmpl w:val="2724D880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ADF"/>
    <w:multiLevelType w:val="hybridMultilevel"/>
    <w:tmpl w:val="2FD4215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436DB"/>
    <w:multiLevelType w:val="hybridMultilevel"/>
    <w:tmpl w:val="4638383C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E5"/>
    <w:rsid w:val="000C5394"/>
    <w:rsid w:val="00423715"/>
    <w:rsid w:val="00452A5B"/>
    <w:rsid w:val="00CD027D"/>
    <w:rsid w:val="00CF78E5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0A536C"/>
  <w15:chartTrackingRefBased/>
  <w15:docId w15:val="{DE54F73A-651A-46A3-8959-E991E6A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78E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2E9FB-3ED4-43C6-863E-4690F5C83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02B8A-B30C-4DD1-BD03-FB5249885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C677A-07E1-40E2-A5D5-D1F5035A799B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4823161-8880-4f22-ac72-33ac386c2d63"/>
    <ds:schemaRef ds:uri="http://purl.org/dc/elements/1.1/"/>
    <ds:schemaRef ds:uri="363aab31-f31d-4594-b9d6-d57799bbcb5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2020-05-31T15:52:00Z</dcterms:created>
  <dcterms:modified xsi:type="dcterms:W3CDTF">2020-05-31T15:52:00Z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